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F79" w:rsidRPr="00667F79" w:rsidRDefault="00667F79" w:rsidP="00667F79">
      <w:pPr>
        <w:jc w:val="center"/>
        <w:rPr>
          <w:sz w:val="56"/>
          <w:szCs w:val="56"/>
          <w:u w:val="single"/>
        </w:rPr>
      </w:pPr>
      <w:bookmarkStart w:id="0" w:name="_GoBack"/>
      <w:r w:rsidRPr="00667F79">
        <w:rPr>
          <w:b/>
          <w:bCs/>
          <w:sz w:val="56"/>
          <w:szCs w:val="56"/>
          <w:u w:val="single"/>
        </w:rPr>
        <w:t>ПАМ’ЯТКА « БАТЬКИ – ДІТИ – ЗАКОН»</w:t>
      </w:r>
    </w:p>
    <w:bookmarkEnd w:id="0"/>
    <w:p w:rsidR="00667F79" w:rsidRPr="00667F79" w:rsidRDefault="00667F79" w:rsidP="00667F79">
      <w:r w:rsidRPr="00667F79">
        <w:rPr>
          <w:b/>
          <w:bCs/>
        </w:rPr>
        <w:t>ПАМ’ЯТКА «ДИТИНА НАСЛІДУЄ ПРИКЛАД БАТЬКІВ!»</w:t>
      </w:r>
      <w:r w:rsidRPr="00667F79">
        <w:br/>
        <w:t>Важливо, щоб батьки були для дітей особистим прикладом у дотриманні правил дорожнього руху. Тому дорослим, а особливо якщо поряд з вами знаходиться малюк, ніколи не слід ігнорувати важливі правила дорожнього руху:</w:t>
      </w:r>
    </w:p>
    <w:p w:rsidR="00667F79" w:rsidRPr="00667F79" w:rsidRDefault="00667F79" w:rsidP="00667F79">
      <w:r w:rsidRPr="00667F79">
        <w:rPr>
          <w:b/>
          <w:bCs/>
        </w:rPr>
        <w:t>Готуючись перейти дорогу</w:t>
      </w:r>
      <w:r w:rsidRPr="00667F79">
        <w:br/>
        <w:t>1. Зупиніться, огляньте проїжджу частину.</w:t>
      </w:r>
      <w:r w:rsidRPr="00667F79">
        <w:br/>
        <w:t>2. Розвивайте у дитини спостережливість за дорогою.</w:t>
      </w:r>
      <w:r w:rsidRPr="00667F79">
        <w:br/>
        <w:t>3. Підкреслюйте власні рухи: поворот голови для огляду дороги, зупинку для пропуску автомобілів.</w:t>
      </w:r>
      <w:r w:rsidRPr="00667F79">
        <w:br/>
        <w:t>4. Навчайте дитину вдивлятися вдалину, розрізняти машини, що наближаються.</w:t>
      </w:r>
      <w:r w:rsidRPr="00667F79">
        <w:br/>
        <w:t>5. Не стійте з дитиною на самому краї тротуару.</w:t>
      </w:r>
      <w:r w:rsidRPr="00667F79">
        <w:br/>
        <w:t>6. Зверніть увагу дитини на транспортний засіб, який готується до повороту, розкажіть про сигнали покажчиків повороту у машин.</w:t>
      </w:r>
      <w:r w:rsidRPr="00667F79">
        <w:br/>
        <w:t>7. Покажіть, як транспортний засіб зупиняється біля переходу, як він рухається по інерції.</w:t>
      </w:r>
    </w:p>
    <w:p w:rsidR="00667F79" w:rsidRPr="00667F79" w:rsidRDefault="00667F79" w:rsidP="00667F79">
      <w:r w:rsidRPr="00667F79">
        <w:rPr>
          <w:b/>
          <w:bCs/>
        </w:rPr>
        <w:t>Під час переходу проїжджої частини</w:t>
      </w:r>
      <w:r w:rsidRPr="00667F79">
        <w:br/>
        <w:t>1. Переходьте дорогу тільки по пішохідних переходах чи на перехрестях.</w:t>
      </w:r>
      <w:r w:rsidRPr="00667F79">
        <w:br/>
        <w:t>2. Рушайте лише на зелений сигнал, навіть якщо немає машин.</w:t>
      </w:r>
      <w:r w:rsidRPr="00667F79">
        <w:br/>
        <w:t>3. Виходячи на проїжджу частину, припиняйте розмови.</w:t>
      </w:r>
      <w:r w:rsidRPr="00667F79">
        <w:br/>
        <w:t>4. Не поспішайте і не біжіть, переходьте дорогу кроком.</w:t>
      </w:r>
      <w:r w:rsidRPr="00667F79">
        <w:br/>
        <w:t>5. Не виходьте на проїжджу частину з дитиною із-за транспорту чи кущів, заздалегідь не оглянувши вулицю.</w:t>
      </w:r>
      <w:r w:rsidRPr="00667F79">
        <w:br/>
        <w:t>6. Не поспішайте перейти дорогу, якщо на іншому боці побачили друзів, потрібний транспорт тощо.</w:t>
      </w:r>
    </w:p>
    <w:p w:rsidR="00667F79" w:rsidRPr="00667F79" w:rsidRDefault="00667F79" w:rsidP="00667F79">
      <w:r w:rsidRPr="00667F79">
        <w:rPr>
          <w:b/>
          <w:bCs/>
        </w:rPr>
        <w:t>Під час посадки та висадки із транспорту:</w:t>
      </w:r>
      <w:r w:rsidRPr="00667F79">
        <w:br/>
        <w:t>1. Виходьте попереду дитини, інакше вона може впасти або вибігти на проїжджу частину.</w:t>
      </w:r>
      <w:r w:rsidRPr="00667F79">
        <w:br/>
        <w:t>2. Підходьте для посадки до дверей тільки після повної зупинки транспорту.</w:t>
      </w:r>
      <w:r w:rsidRPr="00667F79">
        <w:br/>
        <w:t>3. Не сідайте в транспорт у останній момент — може затиснути дверима.</w:t>
      </w:r>
      <w:r w:rsidRPr="00667F79">
        <w:br/>
        <w:t>4. Привчіть дитину бути уважною в зоні зупинки транспорту — це небезпечне місце, інші пасажири можуть виштовхнути дитину на дорогу.</w:t>
      </w:r>
    </w:p>
    <w:p w:rsidR="00667F79" w:rsidRPr="00667F79" w:rsidRDefault="00667F79" w:rsidP="00667F79">
      <w:r w:rsidRPr="00667F79">
        <w:rPr>
          <w:b/>
          <w:bCs/>
        </w:rPr>
        <w:t>Під час очікування транспорту стійте тільки на посадочних майданчиках, на тротуарі чи узбіччі.</w:t>
      </w:r>
      <w:r w:rsidRPr="00667F79">
        <w:br/>
        <w:t>— Не поспішайте, переходьте дорогу розміреним кроком.</w:t>
      </w:r>
      <w:r w:rsidRPr="00667F79">
        <w:br/>
        <w:t>— Виходячи на проїжджу частину дороги, припиніть розмови — дитина має усвідомити, що під час переходу дороги слід зосередитися.</w:t>
      </w:r>
      <w:r w:rsidRPr="00667F79">
        <w:br/>
        <w:t>— Не переходьте дорогу на червоний чи жовтий сигнал світлофора.</w:t>
      </w:r>
      <w:r w:rsidRPr="00667F79">
        <w:br/>
        <w:t>— Переходьте дорогу тільки в місцях, позначених дорожнім знаком «Пішохідний перехід».</w:t>
      </w:r>
      <w:r w:rsidRPr="00667F79">
        <w:br/>
        <w:t>— Із автобуса, тролейбуса, трамваю, таксі виходьте першими, бо інакше дитина може впасти або побігти на проїжджу частину дороги.</w:t>
      </w:r>
      <w:r w:rsidRPr="00667F79">
        <w:br/>
        <w:t>— Залучайте дитину до участі у ваших спостереженнях за обстановкою на дорозі: показуйте їй ті машини, які готуються повертати, їдуть на великій швидкості тощо. .</w:t>
      </w:r>
      <w:r w:rsidRPr="00667F79">
        <w:br/>
        <w:t>— Не виходьте з дитиною з-за машини, кущів, заздалегідь не оглянувши дорогу — це дуже небезпечна помилка, і не можна допускати, щоб діти її повторювали.</w:t>
      </w:r>
      <w:r w:rsidRPr="00667F79">
        <w:br/>
        <w:t>Не дозволяйте дітям гратися поблизу проїжджої частини.</w:t>
      </w:r>
    </w:p>
    <w:p w:rsidR="00667F79" w:rsidRPr="00667F79" w:rsidRDefault="00667F79" w:rsidP="00667F79">
      <w:r w:rsidRPr="00667F79">
        <w:rPr>
          <w:b/>
          <w:bCs/>
        </w:rPr>
        <w:t>Забезпечення безпеки дитини вдома</w:t>
      </w:r>
      <w:r w:rsidRPr="00667F79">
        <w:br/>
        <w:t>Предмети домашнього побуту, які є джерелами потенційної небезпеки для дітей, діляться на три групи:</w:t>
      </w:r>
      <w:r w:rsidRPr="00667F79">
        <w:br/>
        <w:t>– предмети, якими категорично забороняється користуватися (сірники, газові плити, грубка, електричні розетки, включені електроприлади);</w:t>
      </w:r>
      <w:r w:rsidRPr="00667F79">
        <w:br/>
        <w:t xml:space="preserve">– предмети, з якими, залежно від віку дітей, потрібно навчити правильно поводитись (голка, ножиці, </w:t>
      </w:r>
      <w:r w:rsidRPr="00667F79">
        <w:lastRenderedPageBreak/>
        <w:t>ніж);</w:t>
      </w:r>
      <w:r w:rsidRPr="00667F79">
        <w:br/>
        <w:t xml:space="preserve">– предмети, які дорослі повинні зберігати в недоступні для дітей місцях (побутова хімія, ліки, спиртні напої, сигарети, харчові кислоти, </w:t>
      </w:r>
      <w:proofErr w:type="spellStart"/>
      <w:r w:rsidRPr="00667F79">
        <w:t>ріжучо</w:t>
      </w:r>
      <w:proofErr w:type="spellEnd"/>
      <w:r w:rsidRPr="00667F79">
        <w:t>-колючі інструменти).</w:t>
      </w:r>
      <w:r w:rsidRPr="00667F79">
        <w:br/>
        <w:t>Дитина повинна засвоїти, що предметами першої групи можуть користуватися тільки дорослі. Тут, як ніде, доречні прямі заборони. Дитина ні за яких умов не повинна самостійно запалювати сірника, включати плиту, доторкатися до включених електричних приладів. При необхідності прямі заборони можуть доповнюватися поясненнями, прикладами з літературних творів (наприклад, “</w:t>
      </w:r>
      <w:proofErr w:type="spellStart"/>
      <w:r w:rsidRPr="00667F79">
        <w:t>Кицьчин</w:t>
      </w:r>
      <w:proofErr w:type="spellEnd"/>
      <w:r w:rsidRPr="00667F79">
        <w:t xml:space="preserve"> дім” С. Маршака), іграми-</w:t>
      </w:r>
      <w:proofErr w:type="spellStart"/>
      <w:r w:rsidRPr="00667F79">
        <w:t>драматизаціями</w:t>
      </w:r>
      <w:proofErr w:type="spellEnd"/>
      <w:r w:rsidRPr="00667F79">
        <w:t>.</w:t>
      </w:r>
      <w:r w:rsidRPr="00667F79">
        <w:br/>
        <w:t>Щоб навчити дітей користуватися предметами другої групи, батькам необхідно організувати спеціальні навчальні заняття в домашніх умовах з виробленню відповідних навичок (залежно від віку дітей).</w:t>
      </w:r>
      <w:r w:rsidRPr="00667F79">
        <w:br/>
        <w:t>Проблеми безпеки дітей у зв’язку із предметами третьої групи й правила їхнього зберігання є змістом спільної роботи педагогів з батьками.</w:t>
      </w:r>
      <w:r w:rsidRPr="00667F79">
        <w:br/>
      </w:r>
      <w:r w:rsidRPr="00667F79">
        <w:rPr>
          <w:b/>
          <w:bCs/>
        </w:rPr>
        <w:br/>
        <w:t>ВІДПОВІДАЛЬНІСТЬ БАТЬКІВ ЗА ВИХОВАННЯ ДІТЕЙ</w:t>
      </w:r>
      <w:r w:rsidRPr="00667F79">
        <w:br/>
        <w:t>Законом України “Про охорону дитинства” визначено, що батьки або особи, які їх замінюють, зобов’язані виховувати дитину, піклуватися про її здоров’я, фізичний, духовний і моральний розвиток, навчання, створювати належні умови для розвитку її природних здібностей, поважати гідність дитини, готувати її до самостійного життя та праці .</w:t>
      </w:r>
      <w:r w:rsidRPr="00667F79">
        <w:br/>
        <w:t>Обов’язки батьків висвітлені в ст. 150 Сімейного кодексу України, згідно якої батьки зобов’язані: виховувати дитину в дусі поваги до прав та свобод інших людей, любові до своєї сім’ї та родини, свого народу, своєї Батьківщини; піклуватися про здоров’я дитини, її фізичний, духовний та моральний розвиток; забезпечити здобуття дитиною повної загальної середньої освіти, готувати її до самостійного життя та поважати дитину.</w:t>
      </w:r>
      <w:r w:rsidRPr="00667F79">
        <w:br/>
        <w:t>Якщо є обов’язки, то є і відповідальність!</w:t>
      </w:r>
      <w:r w:rsidRPr="00667F79">
        <w:br/>
        <w:t>За невиконання або неналежне виконання обов’язків щодо виховання дітей батьки можуть бути притягнені до різних видів юридичної відповідальності.</w:t>
      </w:r>
      <w:r w:rsidRPr="00667F79">
        <w:br/>
      </w:r>
      <w:r w:rsidRPr="00667F79">
        <w:rPr>
          <w:b/>
          <w:bCs/>
        </w:rPr>
        <w:t>Адміністративна відповідальність</w:t>
      </w:r>
      <w:r w:rsidRPr="00667F79">
        <w:br/>
        <w:t>Ухилення батьків або осіб, які їх замінюють, від виконання передбачених законодавством обов’язків щодо забезпечення необхідних умов життя, навчання та виховання неповнолітніх дітей, – тягне за собою попередження або накладення штрафу від одного до трьох неоподатковуваних мінімумів доходів громадян (стаття 184 Кодекс України про адміністративні правопорушення).</w:t>
      </w:r>
      <w:r w:rsidRPr="00667F79">
        <w:br/>
        <w:t xml:space="preserve">Доведення неповнолітнього до стану сп’яніння його батьками, особами, які їх замінюють, або іншими особами, – тягне за собою накладення штрафу від шести до восьми неоподатковуваних мінімумів доходів громадян </w:t>
      </w:r>
      <w:proofErr w:type="spellStart"/>
      <w:r w:rsidRPr="00667F79">
        <w:t>громадян</w:t>
      </w:r>
      <w:proofErr w:type="spellEnd"/>
      <w:r w:rsidRPr="00667F79">
        <w:t xml:space="preserve"> (стаття 180 Кодекс України про адміністративні правопорушення).</w:t>
      </w:r>
      <w:r w:rsidRPr="00667F79">
        <w:br/>
      </w:r>
      <w:r w:rsidRPr="00667F79">
        <w:rPr>
          <w:b/>
          <w:bCs/>
        </w:rPr>
        <w:t>Кримінальна відповідальність</w:t>
      </w:r>
      <w:r w:rsidRPr="00667F79">
        <w:br/>
        <w:t>Злісне невиконання батьками, опікунами чи піклувальниками встановлених законом обов’язків по догляду за дитиною або за особою, щодо якої встановлена опіка чи піклування, що спричинило тяжкі наслідки, – карається обмеженням волі на строк від двох до п’яти років або позбавленням волі на той самий строк (стаття 166 Кримінальний кодекс України).</w:t>
      </w:r>
      <w:r w:rsidRPr="00667F79">
        <w:br/>
        <w:t>Використання батьками або особами, які їх замінюють, малолітньої дитини для заняття жебрацтвом (систематичного випрошування грошей, речей, інших матеріальних цінностей у сторонніх осіб), – карається обмеженням волі на строк до трьох років або позбавленням волі на той самий строк (ч.1. ст. 150-1 Кримінальний кодекс України).</w:t>
      </w:r>
      <w:r w:rsidRPr="00667F79">
        <w:br/>
        <w:t>Злісне ухилення від сплати встановлених рішенням суду коштів на утримання дітей (аліментів), а також злісне ухилення батьків від утримання неповнолітніх або непрацездатних дітей, що перебувають на їх утриманні, – карається штрафом від ста до двохсот неоподатковуваних мінімумів доходів громадян або громадськими роботами на строк від вісімдесяти до ста двадцяти годин або виправними роботами на строк до одного року, або обмеженням волі на строк до двох років (ч.1. ст. 164 ККУ).</w:t>
      </w:r>
      <w:r w:rsidRPr="00667F79">
        <w:br/>
        <w:t xml:space="preserve">Втягнення неповнолітніх у злочинну діяльність, у пияцтво, у заняття жебрацтвом, азартними іграми, – карається позбавленням волі на строк від трьох до семи років (ч.1. ст. 304 Кримінальний кодекс </w:t>
      </w:r>
      <w:r w:rsidRPr="00667F79">
        <w:lastRenderedPageBreak/>
        <w:t>України).</w:t>
      </w:r>
      <w:r w:rsidRPr="00667F79">
        <w:br/>
      </w:r>
      <w:r w:rsidRPr="00667F79">
        <w:rPr>
          <w:b/>
          <w:bCs/>
        </w:rPr>
        <w:t>Сімейно – правова відповідальність</w:t>
      </w:r>
      <w:r w:rsidRPr="00667F79">
        <w:br/>
        <w:t xml:space="preserve">Батьки можуть бути позбавлені батьківських прав, якщо буде встановлено, що вони ухиляються від виконання батьківських обов’язків по вихованню </w:t>
      </w:r>
      <w:proofErr w:type="spellStart"/>
      <w:r w:rsidRPr="00667F79">
        <w:t>дітей,не</w:t>
      </w:r>
      <w:proofErr w:type="spellEnd"/>
      <w:r w:rsidRPr="00667F79">
        <w:t xml:space="preserve"> забрали дитину з пологового будинку, жорстоко поводяться з дітьми, є хронічними алкоголіками чи наркоманами, вдаються до експлуатації дитини, примушують до жебракування та бродяжництва (ст. 164 Сімейний кодекс України).</w:t>
      </w:r>
      <w:r w:rsidRPr="00667F79">
        <w:br/>
        <w:t>Злісне ухилення батьків від виконання обов’язків щодо здобуття їх неповнолітніми дітьми повної загальної середньої освіти також може бути підставою для позбавлення батьківських прав (ст. 47 Закону України «Про загальну середню освіту»).</w:t>
      </w:r>
      <w:r w:rsidRPr="00667F79">
        <w:br/>
      </w:r>
      <w:r w:rsidRPr="00667F79">
        <w:rPr>
          <w:b/>
          <w:bCs/>
        </w:rPr>
        <w:br/>
        <w:t>Управління патрульної поліції в місті Черкаси</w:t>
      </w:r>
      <w:r w:rsidRPr="00667F79">
        <w:rPr>
          <w:b/>
          <w:bCs/>
        </w:rPr>
        <w:br/>
        <w:t>вул. Лесі Українки, 21, м. Черкаси, 18023, patrol.police.gov.ua</w:t>
      </w:r>
    </w:p>
    <w:p w:rsidR="000408DF" w:rsidRDefault="000408DF"/>
    <w:sectPr w:rsidR="000408D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F79"/>
    <w:rsid w:val="000408DF"/>
    <w:rsid w:val="00667F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E027E"/>
  <w15:chartTrackingRefBased/>
  <w15:docId w15:val="{654C3272-2475-4D39-9D19-8A35E82B9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7F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34475">
      <w:bodyDiv w:val="1"/>
      <w:marLeft w:val="0"/>
      <w:marRight w:val="0"/>
      <w:marTop w:val="0"/>
      <w:marBottom w:val="0"/>
      <w:divBdr>
        <w:top w:val="none" w:sz="0" w:space="0" w:color="auto"/>
        <w:left w:val="none" w:sz="0" w:space="0" w:color="auto"/>
        <w:bottom w:val="none" w:sz="0" w:space="0" w:color="auto"/>
        <w:right w:val="none" w:sz="0" w:space="0" w:color="auto"/>
      </w:divBdr>
      <w:divsChild>
        <w:div w:id="671251590">
          <w:marLeft w:val="0"/>
          <w:marRight w:val="0"/>
          <w:marTop w:val="0"/>
          <w:marBottom w:val="0"/>
          <w:divBdr>
            <w:top w:val="none" w:sz="0" w:space="0" w:color="auto"/>
            <w:left w:val="none" w:sz="0" w:space="0" w:color="auto"/>
            <w:bottom w:val="none" w:sz="0" w:space="0" w:color="auto"/>
            <w:right w:val="none" w:sz="0" w:space="0" w:color="auto"/>
          </w:divBdr>
        </w:div>
        <w:div w:id="1593926947">
          <w:marLeft w:val="0"/>
          <w:marRight w:val="0"/>
          <w:marTop w:val="0"/>
          <w:marBottom w:val="0"/>
          <w:divBdr>
            <w:top w:val="none" w:sz="0" w:space="0" w:color="auto"/>
            <w:left w:val="none" w:sz="0" w:space="0" w:color="auto"/>
            <w:bottom w:val="none" w:sz="0" w:space="0" w:color="auto"/>
            <w:right w:val="none" w:sz="0" w:space="0" w:color="auto"/>
          </w:divBdr>
        </w:div>
        <w:div w:id="1828090220">
          <w:marLeft w:val="0"/>
          <w:marRight w:val="0"/>
          <w:marTop w:val="0"/>
          <w:marBottom w:val="0"/>
          <w:divBdr>
            <w:top w:val="none" w:sz="0" w:space="0" w:color="auto"/>
            <w:left w:val="none" w:sz="0" w:space="0" w:color="auto"/>
            <w:bottom w:val="none" w:sz="0" w:space="0" w:color="auto"/>
            <w:right w:val="none" w:sz="0" w:space="0" w:color="auto"/>
          </w:divBdr>
          <w:divsChild>
            <w:div w:id="681206140">
              <w:marLeft w:val="0"/>
              <w:marRight w:val="0"/>
              <w:marTop w:val="0"/>
              <w:marBottom w:val="0"/>
              <w:divBdr>
                <w:top w:val="none" w:sz="0" w:space="0" w:color="auto"/>
                <w:left w:val="none" w:sz="0" w:space="0" w:color="auto"/>
                <w:bottom w:val="none" w:sz="0" w:space="0" w:color="auto"/>
                <w:right w:val="none" w:sz="0" w:space="0" w:color="auto"/>
              </w:divBdr>
            </w:div>
            <w:div w:id="116611982">
              <w:marLeft w:val="0"/>
              <w:marRight w:val="0"/>
              <w:marTop w:val="0"/>
              <w:marBottom w:val="0"/>
              <w:divBdr>
                <w:top w:val="none" w:sz="0" w:space="0" w:color="auto"/>
                <w:left w:val="none" w:sz="0" w:space="0" w:color="auto"/>
                <w:bottom w:val="none" w:sz="0" w:space="0" w:color="auto"/>
                <w:right w:val="none" w:sz="0" w:space="0" w:color="auto"/>
              </w:divBdr>
            </w:div>
            <w:div w:id="1932854007">
              <w:marLeft w:val="0"/>
              <w:marRight w:val="0"/>
              <w:marTop w:val="0"/>
              <w:marBottom w:val="0"/>
              <w:divBdr>
                <w:top w:val="none" w:sz="0" w:space="0" w:color="auto"/>
                <w:left w:val="none" w:sz="0" w:space="0" w:color="auto"/>
                <w:bottom w:val="none" w:sz="0" w:space="0" w:color="auto"/>
                <w:right w:val="none" w:sz="0" w:space="0" w:color="auto"/>
              </w:divBdr>
            </w:div>
            <w:div w:id="1002660243">
              <w:marLeft w:val="0"/>
              <w:marRight w:val="0"/>
              <w:marTop w:val="0"/>
              <w:marBottom w:val="0"/>
              <w:divBdr>
                <w:top w:val="none" w:sz="0" w:space="0" w:color="auto"/>
                <w:left w:val="none" w:sz="0" w:space="0" w:color="auto"/>
                <w:bottom w:val="none" w:sz="0" w:space="0" w:color="auto"/>
                <w:right w:val="none" w:sz="0" w:space="0" w:color="auto"/>
              </w:divBdr>
            </w:div>
            <w:div w:id="1538080600">
              <w:marLeft w:val="0"/>
              <w:marRight w:val="0"/>
              <w:marTop w:val="0"/>
              <w:marBottom w:val="0"/>
              <w:divBdr>
                <w:top w:val="none" w:sz="0" w:space="0" w:color="auto"/>
                <w:left w:val="none" w:sz="0" w:space="0" w:color="auto"/>
                <w:bottom w:val="none" w:sz="0" w:space="0" w:color="auto"/>
                <w:right w:val="none" w:sz="0" w:space="0" w:color="auto"/>
              </w:divBdr>
            </w:div>
            <w:div w:id="10652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4936</Words>
  <Characters>2814</Characters>
  <Application>Microsoft Office Word</Application>
  <DocSecurity>0</DocSecurity>
  <Lines>23</Lines>
  <Paragraphs>15</Paragraphs>
  <ScaleCrop>false</ScaleCrop>
  <Company>Інститут модернізації змісту освіти</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1</cp:revision>
  <dcterms:created xsi:type="dcterms:W3CDTF">2017-12-12T11:31:00Z</dcterms:created>
  <dcterms:modified xsi:type="dcterms:W3CDTF">2017-12-12T11:32:00Z</dcterms:modified>
</cp:coreProperties>
</file>